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2" w:rsidRPr="00143F42" w:rsidRDefault="00A95121" w:rsidP="00143F42">
      <w:pPr>
        <w:spacing w:before="100" w:beforeAutospacing="1" w:after="192"/>
        <w:jc w:val="center"/>
        <w:rPr>
          <w:rFonts w:ascii="Arial" w:eastAsia="Times New Roman" w:hAnsi="Arial" w:cs="Arial"/>
          <w:b/>
          <w:iCs/>
          <w:sz w:val="52"/>
          <w:u w:val="single"/>
          <w:lang w:eastAsia="en-GB"/>
        </w:rPr>
      </w:pPr>
      <w:r>
        <w:rPr>
          <w:rFonts w:ascii="Arial" w:eastAsia="Times New Roman" w:hAnsi="Arial" w:cs="Arial"/>
          <w:b/>
          <w:iCs/>
          <w:sz w:val="52"/>
          <w:u w:val="single"/>
          <w:lang w:eastAsia="en-GB"/>
        </w:rPr>
        <w:t>Option G.3</w:t>
      </w:r>
      <w:r w:rsidR="00143F42" w:rsidRPr="00143F42">
        <w:rPr>
          <w:rFonts w:ascii="Arial" w:eastAsia="Times New Roman" w:hAnsi="Arial" w:cs="Arial"/>
          <w:b/>
          <w:iCs/>
          <w:sz w:val="52"/>
          <w:u w:val="single"/>
          <w:lang w:eastAsia="en-GB"/>
        </w:rPr>
        <w:t xml:space="preserve"> Notes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G.3.1  Calculate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Simpson diversity index for two local communities</w:t>
      </w:r>
    </w:p>
    <w:p w:rsidR="00A95121" w:rsidRPr="00A95121" w:rsidRDefault="00A95121" w:rsidP="00A95121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6315075" cy="1035561"/>
            <wp:effectExtent l="19050" t="0" r="9525" b="0"/>
            <wp:docPr id="27" name="Picture 27" descr="Screen Shot 2013-02-14 at 7.09.1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reen Shot 2013-02-14 at 7.09.17 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3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G.3.2  </w:t>
      </w:r>
      <w:proofErr w:type="spell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Analyse</w:t>
      </w:r>
      <w:proofErr w:type="spellEnd"/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biodiversity of the two local communities using the Simpson index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Simpson diversity index determines the species richness of an ecosystem – a higher index indicates a greater level of diversity</w:t>
      </w:r>
    </w:p>
    <w:p w:rsidR="00A95121" w:rsidRPr="00A95121" w:rsidRDefault="00A95121" w:rsidP="00A95121">
      <w:pPr>
        <w:numPr>
          <w:ilvl w:val="0"/>
          <w:numId w:val="1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Changes in the index indicates environmental change – as selective pressures become greater, biodiversity diminishes with extinctions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G.3.3  Discuss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reasons for the conservation of biodiversity using rainforests as an example</w:t>
      </w:r>
    </w:p>
    <w:p w:rsidR="00A95121" w:rsidRPr="00A95121" w:rsidRDefault="00A95121" w:rsidP="00A95121">
      <w:pPr>
        <w:numPr>
          <w:ilvl w:val="0"/>
          <w:numId w:val="1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Sources of pharmaceuticals may become lost if plant species become extinct</w:t>
      </w:r>
    </w:p>
    <w:p w:rsidR="00A95121" w:rsidRPr="00A95121" w:rsidRDefault="00A95121" w:rsidP="00A95121">
      <w:pPr>
        <w:numPr>
          <w:ilvl w:val="0"/>
          <w:numId w:val="1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Certain crops may be improved with alleles from wild plants found in rainforests</w:t>
      </w:r>
    </w:p>
    <w:p w:rsidR="00A95121" w:rsidRPr="00A95121" w:rsidRDefault="00A95121" w:rsidP="00A95121">
      <w:pPr>
        <w:numPr>
          <w:ilvl w:val="0"/>
          <w:numId w:val="1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Loss of biodiversity will affect ecotourism, diminishing a potential source of local income</w:t>
      </w:r>
    </w:p>
    <w:p w:rsidR="00A95121" w:rsidRPr="00A95121" w:rsidRDefault="00A95121" w:rsidP="00A95121">
      <w:pPr>
        <w:numPr>
          <w:ilvl w:val="0"/>
          <w:numId w:val="1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Interdependent species may be lost, while other organisms may also expand to fill unoccupied niches (negative effects on food chains)</w:t>
      </w:r>
    </w:p>
    <w:p w:rsidR="00A95121" w:rsidRPr="00A95121" w:rsidRDefault="00A95121" w:rsidP="00A95121">
      <w:pPr>
        <w:numPr>
          <w:ilvl w:val="0"/>
          <w:numId w:val="1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Loss of plant species may lead to environmental effects such as erosion, flooding, silting of rivers and global warming (trees act as carbon sinks)</w:t>
      </w:r>
    </w:p>
    <w:p w:rsidR="00A95121" w:rsidRPr="00A95121" w:rsidRDefault="00A95121" w:rsidP="00A95121">
      <w:pPr>
        <w:numPr>
          <w:ilvl w:val="0"/>
          <w:numId w:val="1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ability of indigenous human populations to live sustainably within ecosystem might be affected (rainforests preserves human cultural diversity)</w:t>
      </w:r>
    </w:p>
    <w:p w:rsidR="00A95121" w:rsidRPr="00A95121" w:rsidRDefault="00A95121" w:rsidP="00A95121">
      <w:pPr>
        <w:numPr>
          <w:ilvl w:val="0"/>
          <w:numId w:val="1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Loss of beauty of the system, depriving future generations of the aesthetic benefits of the rainforest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G.3.4  List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three examples of the introduction of alien species that have had significant impacts on ecosystems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Alien species are those that have been transferred from their natural habitat to a new environment where conditions are still suitable for their survival</w:t>
      </w:r>
    </w:p>
    <w:p w:rsidR="00A95121" w:rsidRPr="00A95121" w:rsidRDefault="00A95121" w:rsidP="00A95121">
      <w:pPr>
        <w:numPr>
          <w:ilvl w:val="0"/>
          <w:numId w:val="1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transfer of alien species can be either accidental or deliberate (i.e. as a means of biological control)</w:t>
      </w:r>
    </w:p>
    <w:p w:rsidR="00A95121" w:rsidRPr="00A95121" w:rsidRDefault="00A95121" w:rsidP="00A95121">
      <w:pPr>
        <w:numPr>
          <w:ilvl w:val="0"/>
          <w:numId w:val="1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If the alien species should have a detrimental effect on the pre-existing food chains it is classed as an invasive species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Alien species that have had a significant impact on their new ecosystem include:</w:t>
      </w:r>
    </w:p>
    <w:p w:rsidR="00A95121" w:rsidRPr="00A95121" w:rsidRDefault="00A95121" w:rsidP="00A95121">
      <w:pPr>
        <w:numPr>
          <w:ilvl w:val="0"/>
          <w:numId w:val="1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lastRenderedPageBreak/>
        <w:t>Biological Control: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Myxoma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virus (causes 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myxomatosis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 was introduced into Australia from South America to cull rabbit numbers</w:t>
      </w:r>
    </w:p>
    <w:p w:rsidR="00A95121" w:rsidRPr="00A95121" w:rsidRDefault="00A95121" w:rsidP="00A95121">
      <w:pPr>
        <w:numPr>
          <w:ilvl w:val="0"/>
          <w:numId w:val="1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 xml:space="preserve">Deliberate Release: 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 Monterey pine trees were introduced to Australia (from California) as a commercial timber crop</w:t>
      </w:r>
    </w:p>
    <w:p w:rsidR="00A95121" w:rsidRPr="00A95121" w:rsidRDefault="00A95121" w:rsidP="00A95121">
      <w:pPr>
        <w:numPr>
          <w:ilvl w:val="0"/>
          <w:numId w:val="1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 xml:space="preserve">Accidental Release: 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 Rats were introduced to New Zealand by early settlers, who unintentionally tran</w:t>
      </w: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ported them on their ships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</w:p>
    <w:p w:rsidR="00A95121" w:rsidRPr="00A95121" w:rsidRDefault="00A95121" w:rsidP="00A95121">
      <w:pPr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2476500" cy="1647825"/>
            <wp:effectExtent l="19050" t="0" r="0" b="0"/>
            <wp:docPr id="28" name="Picture 28" descr="cane t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ne toa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G.3.5  Discuss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impacts of alien species on ecosystems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Alien species (such as the cane toad) may impact </w:t>
      </w:r>
      <w:proofErr w:type="gram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 local ecosystems</w:t>
      </w:r>
      <w:proofErr w:type="gram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(i.e. Australia) in a number of ways:</w:t>
      </w:r>
    </w:p>
    <w:p w:rsidR="00A95121" w:rsidRPr="00A95121" w:rsidRDefault="00A95121" w:rsidP="00A95121">
      <w:pPr>
        <w:numPr>
          <w:ilvl w:val="0"/>
          <w:numId w:val="1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spellStart"/>
      <w:r w:rsidRPr="00A95121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Interspecific</w:t>
      </w:r>
      <w:proofErr w:type="spellEnd"/>
      <w:r w:rsidRPr="00A95121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 xml:space="preserve"> Competition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– cane toads competed with native toads and frogs and displaced them</w:t>
      </w:r>
    </w:p>
    <w:p w:rsidR="00A95121" w:rsidRPr="00A95121" w:rsidRDefault="00A95121" w:rsidP="00A95121">
      <w:pPr>
        <w:numPr>
          <w:ilvl w:val="0"/>
          <w:numId w:val="1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 xml:space="preserve">Predation 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– cane toads produce a toxin that poisons local predators, disrupting the food chain</w:t>
      </w:r>
    </w:p>
    <w:p w:rsidR="00A95121" w:rsidRPr="00A95121" w:rsidRDefault="00A95121" w:rsidP="00A95121">
      <w:pPr>
        <w:numPr>
          <w:ilvl w:val="0"/>
          <w:numId w:val="1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 xml:space="preserve">Species Extinction 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– the Northern 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quoll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has become endangered due to cane toads</w:t>
      </w:r>
    </w:p>
    <w:p w:rsidR="00A95121" w:rsidRPr="00A95121" w:rsidRDefault="00A95121" w:rsidP="00A95121">
      <w:pPr>
        <w:numPr>
          <w:ilvl w:val="0"/>
          <w:numId w:val="1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Biological Control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– cane toads were </w:t>
      </w:r>
      <w:r w:rsidRPr="00A95121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supposed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to limit sugar cane invertebrate pests (they didn't!)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G.3.6  Outline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one example of biological control of invasive species</w:t>
      </w:r>
    </w:p>
    <w:p w:rsidR="00A95121" w:rsidRPr="00A95121" w:rsidRDefault="00A95121" w:rsidP="00A95121">
      <w:pPr>
        <w:numPr>
          <w:ilvl w:val="0"/>
          <w:numId w:val="1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cottony cushion scale is an insect pest from Australia that was accidentally released in California</w:t>
      </w:r>
    </w:p>
    <w:p w:rsidR="00A95121" w:rsidRPr="00A95121" w:rsidRDefault="00A95121" w:rsidP="00A95121">
      <w:pPr>
        <w:numPr>
          <w:ilvl w:val="0"/>
          <w:numId w:val="1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It spread and fed on citrus plants (e.g. orange trees) to such an extent that it devastated the Californian citrus industry</w:t>
      </w:r>
    </w:p>
    <w:p w:rsidR="00A95121" w:rsidRPr="00A95121" w:rsidRDefault="00A95121" w:rsidP="00A95121">
      <w:pPr>
        <w:numPr>
          <w:ilvl w:val="0"/>
          <w:numId w:val="1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 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vedalia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beetle is a predatory insect from Australia that was released as a means of biological control</w:t>
      </w:r>
    </w:p>
    <w:p w:rsidR="00A95121" w:rsidRPr="00A95121" w:rsidRDefault="00A95121" w:rsidP="00A95121">
      <w:pPr>
        <w:numPr>
          <w:ilvl w:val="0"/>
          <w:numId w:val="1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It worked to limit the numbers of the cottony cushion scale and 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minimise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the economic impact to the Californian citrus industry</w:t>
      </w:r>
    </w:p>
    <w:p w:rsidR="00A95121" w:rsidRPr="00A95121" w:rsidRDefault="00A95121" w:rsidP="00A95121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lastRenderedPageBreak/>
        <w:drawing>
          <wp:inline distT="0" distB="0" distL="0" distR="0">
            <wp:extent cx="6197251" cy="1552575"/>
            <wp:effectExtent l="19050" t="0" r="0" b="0"/>
            <wp:docPr id="29" name="Picture 29" descr="biological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ological contr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17" cy="155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G.3.7  Define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</w:t>
      </w:r>
      <w:proofErr w:type="spell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biomagnification</w:t>
      </w:r>
      <w:proofErr w:type="spellEnd"/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spellStart"/>
      <w:r w:rsidRPr="00A95121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Biomagnification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is the process in which chemical substances become more concentrated at each 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G.3.8  Explain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cause and consequences of </w:t>
      </w:r>
      <w:proofErr w:type="spell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biomagnification</w:t>
      </w:r>
      <w:proofErr w:type="spell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, using a named example</w:t>
      </w:r>
    </w:p>
    <w:p w:rsidR="00A95121" w:rsidRPr="00A95121" w:rsidRDefault="00A95121" w:rsidP="00A95121">
      <w:pPr>
        <w:numPr>
          <w:ilvl w:val="0"/>
          <w:numId w:val="1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DDT (dichlorodiphenyltrichloroethane) is a chemical pesticide that has been used to target insects (most notably 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mosquitos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</w:t>
      </w:r>
    </w:p>
    <w:p w:rsidR="00A95121" w:rsidRPr="00A95121" w:rsidRDefault="00A95121" w:rsidP="00A95121">
      <w:pPr>
        <w:numPr>
          <w:ilvl w:val="0"/>
          <w:numId w:val="1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It is fat soluble and is selectively retained within the tissues of an organism instead of being excreted</w:t>
      </w:r>
    </w:p>
    <w:p w:rsidR="00A95121" w:rsidRPr="00A95121" w:rsidRDefault="00A95121" w:rsidP="00A95121">
      <w:pPr>
        <w:numPr>
          <w:ilvl w:val="0"/>
          <w:numId w:val="1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Because organisms at higher 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levels must consume more biomass to meet energy requirements, they experience increased contamination</w:t>
      </w:r>
    </w:p>
    <w:p w:rsidR="00A95121" w:rsidRPr="00A95121" w:rsidRDefault="00A95121" w:rsidP="00A95121">
      <w:pPr>
        <w:numPr>
          <w:ilvl w:val="0"/>
          <w:numId w:val="1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DDT sprayed on water to eliminate mosquito larvae will be taken up by algae and then passed on to the primary consumers (e.g. small fish)</w:t>
      </w:r>
    </w:p>
    <w:p w:rsidR="00A95121" w:rsidRPr="00A95121" w:rsidRDefault="00A95121" w:rsidP="00A95121">
      <w:pPr>
        <w:numPr>
          <w:ilvl w:val="0"/>
          <w:numId w:val="1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At each subsequent 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 the concentrations of DDT stored in the body will increase due to the increased food intake</w:t>
      </w:r>
    </w:p>
    <w:p w:rsidR="00A95121" w:rsidRPr="00A95121" w:rsidRDefault="00A95121" w:rsidP="00A95121">
      <w:pPr>
        <w:numPr>
          <w:ilvl w:val="0"/>
          <w:numId w:val="1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Very high levels of DDT were discovered in birds that preyed on fish, and the chemical was found to interfere with formation of hard egg shells</w:t>
      </w:r>
    </w:p>
    <w:p w:rsidR="00A95121" w:rsidRPr="00A95121" w:rsidRDefault="00A95121" w:rsidP="00A95121">
      <w:pPr>
        <w:spacing w:before="100" w:beforeAutospacing="1" w:after="192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>Biomagnification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 xml:space="preserve"> of DDT in a Marine Ecosystem</w:t>
      </w:r>
    </w:p>
    <w:p w:rsidR="00A95121" w:rsidRPr="00A95121" w:rsidRDefault="00A95121" w:rsidP="00A95121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6106943" cy="2895600"/>
            <wp:effectExtent l="19050" t="0" r="8107" b="0"/>
            <wp:docPr id="30" name="Picture 30" descr="biomagn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iomagnifi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43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lastRenderedPageBreak/>
        <w:t>G.3.9  Outline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effects of ultraviolet (UV) radiation on living tissue and biological productivity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Ultraviolet (UV) light penetrates tissues and damages DNA, causing gene mutation that can lead to uncontrollable cell division (skin cancer)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It can damage the ability of plants to carry out photosynthesis and can kill phytoplankton, reducing primary production and total productivity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G.3.10  Outline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effects of chlorofluorocarbons (CFCs) on the ozone layer</w:t>
      </w:r>
    </w:p>
    <w:p w:rsidR="00A95121" w:rsidRPr="00A95121" w:rsidRDefault="00A95121" w:rsidP="00A95121">
      <w:pPr>
        <w:numPr>
          <w:ilvl w:val="0"/>
          <w:numId w:val="2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ozone layer is a stratospheric region composed of ozone (</w:t>
      </w:r>
      <w:proofErr w:type="spell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triatomic</w:t>
      </w:r>
      <w:proofErr w:type="spell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oxygen – O</w:t>
      </w:r>
      <w:r w:rsidRPr="00A95121">
        <w:rPr>
          <w:rFonts w:ascii="Arial" w:eastAsia="Times New Roman" w:hAnsi="Arial" w:cs="Arial"/>
          <w:color w:val="111111"/>
          <w:sz w:val="18"/>
          <w:szCs w:val="18"/>
          <w:vertAlign w:val="subscript"/>
          <w:lang w:eastAsia="en-GB"/>
        </w:rPr>
        <w:t>3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</w:t>
      </w:r>
    </w:p>
    <w:p w:rsidR="00A95121" w:rsidRPr="00A95121" w:rsidRDefault="00A95121" w:rsidP="00A95121">
      <w:pPr>
        <w:numPr>
          <w:ilvl w:val="0"/>
          <w:numId w:val="2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CFCs are broken down by ultraviolet radiation to release chloride ions which react with ozone, breaking it down into oxygen (O</w:t>
      </w:r>
      <w:r w:rsidRPr="00A95121">
        <w:rPr>
          <w:rFonts w:ascii="Arial" w:eastAsia="Times New Roman" w:hAnsi="Arial" w:cs="Arial"/>
          <w:color w:val="111111"/>
          <w:sz w:val="18"/>
          <w:szCs w:val="18"/>
          <w:vertAlign w:val="subscript"/>
          <w:lang w:eastAsia="en-GB"/>
        </w:rPr>
        <w:t>2</w:t>
      </w: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</w:t>
      </w:r>
    </w:p>
    <w:p w:rsidR="00A95121" w:rsidRPr="00A95121" w:rsidRDefault="00A95121" w:rsidP="00A95121">
      <w:pPr>
        <w:numPr>
          <w:ilvl w:val="0"/>
          <w:numId w:val="2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One chlorine atom can destroy 100,000 ozone molecules – small amounts of CFC can break down large amounts of ozone</w:t>
      </w:r>
    </w:p>
    <w:p w:rsidR="00A95121" w:rsidRPr="00A95121" w:rsidRDefault="00A95121" w:rsidP="00A95121">
      <w:pPr>
        <w:numPr>
          <w:ilvl w:val="0"/>
          <w:numId w:val="2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thinning of the ozone layer by CFCs reduces the absorption of UV light in the stratosphere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G.3.11  State</w:t>
      </w:r>
      <w:proofErr w:type="gramEnd"/>
      <w:r w:rsidRPr="00A95121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that ozone in the stratosphere absorbs UV radiation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Ozone in the stratosphere absorbs UV </w:t>
      </w:r>
      <w:proofErr w:type="gramStart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radiation,</w:t>
      </w:r>
      <w:proofErr w:type="gramEnd"/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however there is a limit to how much can be absorbed</w:t>
      </w:r>
    </w:p>
    <w:p w:rsidR="00A95121" w:rsidRPr="00A95121" w:rsidRDefault="00A95121" w:rsidP="00A95121">
      <w:pPr>
        <w:numPr>
          <w:ilvl w:val="0"/>
          <w:numId w:val="21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A95121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Regions where the ozone layer is thinner (e.g. due to CFCs) will experience higher terrestrial UV levels and increased risks of cancer</w:t>
      </w:r>
    </w:p>
    <w:p w:rsidR="00A95121" w:rsidRPr="00A95121" w:rsidRDefault="00A95121" w:rsidP="00A95121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</w:p>
    <w:p w:rsidR="00A95121" w:rsidRPr="00A95121" w:rsidRDefault="00A95121" w:rsidP="00A95121">
      <w:pPr>
        <w:spacing w:line="336" w:lineRule="atLeast"/>
        <w:rPr>
          <w:rFonts w:ascii="Helvetica" w:eastAsia="Times New Roman" w:hAnsi="Helvetica" w:cs="Helvetica"/>
          <w:vanish/>
          <w:color w:val="111111"/>
          <w:sz w:val="18"/>
          <w:szCs w:val="18"/>
          <w:lang w:eastAsia="en-GB"/>
        </w:rPr>
      </w:pPr>
      <w:hyperlink r:id="rId9" w:anchor="title" w:history="1">
        <w:r w:rsidRPr="00A95121">
          <w:rPr>
            <w:rFonts w:ascii="Helvetica" w:eastAsia="Times New Roman" w:hAnsi="Helvetica" w:cs="Helvetica"/>
            <w:vanish/>
            <w:color w:val="000000"/>
            <w:sz w:val="18"/>
            <w:u w:val="single"/>
            <w:lang w:eastAsia="en-GB"/>
          </w:rPr>
          <w:t>[Back To Top]</w:t>
        </w:r>
      </w:hyperlink>
    </w:p>
    <w:p w:rsidR="006453CC" w:rsidRPr="00143F42" w:rsidRDefault="006453CC" w:rsidP="00A95121">
      <w:pPr>
        <w:spacing w:before="100" w:beforeAutospacing="1" w:after="100" w:afterAutospacing="1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</w:p>
    <w:sectPr w:rsidR="006453CC" w:rsidRPr="00143F42" w:rsidSect="0064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835"/>
    <w:multiLevelType w:val="multilevel"/>
    <w:tmpl w:val="C262D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036B2"/>
    <w:multiLevelType w:val="multilevel"/>
    <w:tmpl w:val="10A61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31C29"/>
    <w:multiLevelType w:val="multilevel"/>
    <w:tmpl w:val="EAD6D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C076B"/>
    <w:multiLevelType w:val="multilevel"/>
    <w:tmpl w:val="88CA1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E630D"/>
    <w:multiLevelType w:val="multilevel"/>
    <w:tmpl w:val="75746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15C3C"/>
    <w:multiLevelType w:val="multilevel"/>
    <w:tmpl w:val="8424B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17FC3"/>
    <w:multiLevelType w:val="multilevel"/>
    <w:tmpl w:val="65724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73735"/>
    <w:multiLevelType w:val="multilevel"/>
    <w:tmpl w:val="40A43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11316"/>
    <w:multiLevelType w:val="multilevel"/>
    <w:tmpl w:val="D876D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24951"/>
    <w:multiLevelType w:val="multilevel"/>
    <w:tmpl w:val="E3DCF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56D45"/>
    <w:multiLevelType w:val="multilevel"/>
    <w:tmpl w:val="87AC5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E1A23"/>
    <w:multiLevelType w:val="multilevel"/>
    <w:tmpl w:val="ADB8F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A74E6"/>
    <w:multiLevelType w:val="multilevel"/>
    <w:tmpl w:val="F3243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26908"/>
    <w:multiLevelType w:val="multilevel"/>
    <w:tmpl w:val="56020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9792F"/>
    <w:multiLevelType w:val="multilevel"/>
    <w:tmpl w:val="84F8B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119D8"/>
    <w:multiLevelType w:val="multilevel"/>
    <w:tmpl w:val="69902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06986"/>
    <w:multiLevelType w:val="multilevel"/>
    <w:tmpl w:val="FCA84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B3405"/>
    <w:multiLevelType w:val="multilevel"/>
    <w:tmpl w:val="BCB63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371B2"/>
    <w:multiLevelType w:val="multilevel"/>
    <w:tmpl w:val="F2C4C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13CF0"/>
    <w:multiLevelType w:val="multilevel"/>
    <w:tmpl w:val="1856E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C12D4"/>
    <w:multiLevelType w:val="multilevel"/>
    <w:tmpl w:val="E49E2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17"/>
  </w:num>
  <w:num w:numId="7">
    <w:abstractNumId w:val="10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9"/>
  </w:num>
  <w:num w:numId="13">
    <w:abstractNumId w:val="4"/>
  </w:num>
  <w:num w:numId="14">
    <w:abstractNumId w:val="20"/>
  </w:num>
  <w:num w:numId="15">
    <w:abstractNumId w:val="3"/>
  </w:num>
  <w:num w:numId="16">
    <w:abstractNumId w:val="13"/>
  </w:num>
  <w:num w:numId="17">
    <w:abstractNumId w:val="0"/>
  </w:num>
  <w:num w:numId="18">
    <w:abstractNumId w:val="12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F42"/>
    <w:rsid w:val="00143F42"/>
    <w:rsid w:val="006453CC"/>
    <w:rsid w:val="00A9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3F42"/>
    <w:rPr>
      <w:i/>
      <w:iCs/>
    </w:rPr>
  </w:style>
  <w:style w:type="character" w:styleId="Strong">
    <w:name w:val="Strong"/>
    <w:basedOn w:val="DefaultParagraphFont"/>
    <w:uiPriority w:val="22"/>
    <w:qFormat/>
    <w:rsid w:val="00143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5121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26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41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3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22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7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3405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3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2443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9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30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5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97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3043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126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883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20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b.bioninja.com.au/options/option-g-ecology-and-conser/g3-impacts-of-humans-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&amp; Anthony</dc:creator>
  <cp:lastModifiedBy>Laura &amp; Anthony</cp:lastModifiedBy>
  <cp:revision>2</cp:revision>
  <dcterms:created xsi:type="dcterms:W3CDTF">2013-09-29T18:29:00Z</dcterms:created>
  <dcterms:modified xsi:type="dcterms:W3CDTF">2013-09-29T18:29:00Z</dcterms:modified>
</cp:coreProperties>
</file>